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38CD69" w14:textId="77777777" w:rsidR="00F2427E" w:rsidRPr="00F2427E" w:rsidRDefault="00F2427E" w:rsidP="00F2427E">
      <w:r w:rsidRPr="00F2427E">
        <w:t>Dear Church Family,</w:t>
      </w:r>
    </w:p>
    <w:p w14:paraId="7A2CE88B" w14:textId="77777777" w:rsidR="00F2427E" w:rsidRPr="00F2427E" w:rsidRDefault="00F2427E" w:rsidP="00F2427E">
      <w:r w:rsidRPr="00F2427E">
        <w:t>Pastors, Elders, Church Clerks, Administrators, Church Safety Officers</w:t>
      </w:r>
    </w:p>
    <w:p w14:paraId="27E20D91" w14:textId="77777777" w:rsidR="00F2427E" w:rsidRPr="00F2427E" w:rsidRDefault="00F2427E" w:rsidP="00F2427E">
      <w:r w:rsidRPr="00F2427E">
        <w:t xml:space="preserve"> </w:t>
      </w:r>
    </w:p>
    <w:p w14:paraId="262F2AE6" w14:textId="77777777" w:rsidR="00F2427E" w:rsidRPr="00F2427E" w:rsidRDefault="00F2427E" w:rsidP="00F2427E">
      <w:r w:rsidRPr="00F2427E">
        <w:t xml:space="preserve">The World Health Organisation has now escalated the nature of Covid-19 to a pandemic level and the Australia Government is now taking necessary steps to contain and manage the spread of this virus. </w:t>
      </w:r>
    </w:p>
    <w:p w14:paraId="7A8D8E5F" w14:textId="77777777" w:rsidR="00F2427E" w:rsidRPr="00F2427E" w:rsidRDefault="00F2427E" w:rsidP="00F2427E">
      <w:r w:rsidRPr="00F2427E">
        <w:t xml:space="preserve">The Prime Minister, Scott Morrison, has just announced that from Monday 16th March, all non-essential gatherings of 500+ will be banned throughout Australia. Mr Morrison </w:t>
      </w:r>
      <w:proofErr w:type="gramStart"/>
      <w:r w:rsidRPr="00F2427E">
        <w:t>said</w:t>
      </w:r>
      <w:proofErr w:type="gramEnd"/>
      <w:r w:rsidRPr="00F2427E">
        <w:t xml:space="preserve"> "churches with large followings might have to consider adding extra services to keep numbers under 500".  This will obviously lead our large churches to reassess the situation and its impact. </w:t>
      </w:r>
    </w:p>
    <w:p w14:paraId="239BC408" w14:textId="77777777" w:rsidR="00F2427E" w:rsidRPr="00F2427E" w:rsidRDefault="00F2427E" w:rsidP="00F2427E">
      <w:r w:rsidRPr="00F2427E">
        <w:t xml:space="preserve">However, regardless of the size of your church congregation, churches should be currently adhering to precaution and prevention advice (as detailed </w:t>
      </w:r>
      <w:proofErr w:type="gramStart"/>
      <w:r w:rsidRPr="00F2427E">
        <w:t>at  Victorian</w:t>
      </w:r>
      <w:proofErr w:type="gramEnd"/>
      <w:r w:rsidRPr="00F2427E">
        <w:t xml:space="preserve"> Conference Coronavirus Information). </w:t>
      </w:r>
    </w:p>
    <w:p w14:paraId="29BC2194" w14:textId="77777777" w:rsidR="00F2427E" w:rsidRPr="00F2427E" w:rsidRDefault="00F2427E" w:rsidP="00F2427E">
      <w:r w:rsidRPr="00F2427E">
        <w:t xml:space="preserve">Pastors should be considering how, in the coming weeks, to maintain the welcoming presence of the church in their communities as well as maintain pastoral care for their members. Spreading the load around and helping to look after each other should be a priority. </w:t>
      </w:r>
    </w:p>
    <w:p w14:paraId="3160E6DC" w14:textId="77777777" w:rsidR="00F2427E" w:rsidRPr="00F2427E" w:rsidRDefault="00F2427E" w:rsidP="00F2427E">
      <w:r w:rsidRPr="00F2427E">
        <w:t xml:space="preserve">Another important aspect, church leaders should be aware of and should educate their communities is Coronavirus Scam. </w:t>
      </w:r>
    </w:p>
    <w:p w14:paraId="6D855352" w14:textId="77777777" w:rsidR="00F2427E" w:rsidRPr="00F2427E" w:rsidRDefault="00F2427E" w:rsidP="00F2427E">
      <w:r w:rsidRPr="00F2427E">
        <w:t>Criminals are disguising themselves as WHO to steal money or sensitive information.  If you are contacted by a person or organization that appears to be from WHO, verify their authenticity before responding.</w:t>
      </w:r>
      <w:r w:rsidRPr="00F2427E">
        <w:rPr>
          <w:vertAlign w:val="superscript"/>
        </w:rPr>
        <w:t>1</w:t>
      </w:r>
    </w:p>
    <w:p w14:paraId="2EDA62FB" w14:textId="77777777" w:rsidR="00F2427E" w:rsidRPr="00F2427E" w:rsidRDefault="00F2427E" w:rsidP="00F2427E">
      <w:r w:rsidRPr="00F2427E">
        <w:t>Security researchers have identified that since January 2020, over 4,000 coronavirus related domains have been registered globally, estimating that 3% (120) are malicious and 5% (200) are suspicious</w:t>
      </w:r>
      <w:r w:rsidRPr="00F2427E">
        <w:rPr>
          <w:vertAlign w:val="superscript"/>
        </w:rPr>
        <w:t>2</w:t>
      </w:r>
      <w:r w:rsidRPr="00F2427E">
        <w:t>. We expect this trend to continue</w:t>
      </w:r>
      <w:bookmarkStart w:id="0" w:name="_GoBack"/>
      <w:bookmarkEnd w:id="0"/>
    </w:p>
    <w:p w14:paraId="0B140A22" w14:textId="176092B0" w:rsidR="00F2427E" w:rsidRPr="00F2427E" w:rsidRDefault="00F2427E" w:rsidP="00F2427E">
      <w:r w:rsidRPr="00F2427E">
        <w:rPr>
          <w:vertAlign w:val="superscript"/>
        </w:rPr>
        <w:t>1</w:t>
      </w:r>
      <w:r>
        <w:t xml:space="preserve"> </w:t>
      </w:r>
      <w:hyperlink r:id="rId4" w:history="1">
        <w:r w:rsidRPr="00494FE1">
          <w:rPr>
            <w:rStyle w:val="Hyperlink"/>
          </w:rPr>
          <w:t>https://www.who.int/about/communications/cyber-security1</w:t>
        </w:r>
      </w:hyperlink>
      <w:r>
        <w:t xml:space="preserve"> </w:t>
      </w:r>
    </w:p>
    <w:p w14:paraId="1AD570C1" w14:textId="1DAE9352" w:rsidR="00F2427E" w:rsidRPr="00F2427E" w:rsidRDefault="00F2427E" w:rsidP="00F2427E">
      <w:r w:rsidRPr="00F2427E">
        <w:rPr>
          <w:vertAlign w:val="superscript"/>
        </w:rPr>
        <w:t>2</w:t>
      </w:r>
      <w:r>
        <w:rPr>
          <w:vertAlign w:val="superscript"/>
        </w:rPr>
        <w:t xml:space="preserve"> </w:t>
      </w:r>
      <w:hyperlink r:id="rId5" w:history="1">
        <w:r w:rsidRPr="00494FE1">
          <w:rPr>
            <w:rStyle w:val="Hyperlink"/>
          </w:rPr>
          <w:t>https://blog.checkpoint.com/2020/03/05/update-coronavirus-themed-domains-50- more-likely-to-be-malicious-than-other-domains</w:t>
        </w:r>
        <w:r w:rsidRPr="00494FE1">
          <w:rPr>
            <w:rStyle w:val="Hyperlink"/>
          </w:rPr>
          <w:t>/</w:t>
        </w:r>
      </w:hyperlink>
      <w:r>
        <w:t xml:space="preserve">  </w:t>
      </w:r>
    </w:p>
    <w:p w14:paraId="09534AA6" w14:textId="7DEE6301" w:rsidR="00F2427E" w:rsidRPr="00F2427E" w:rsidRDefault="00F2427E" w:rsidP="00F2427E">
      <w:hyperlink r:id="rId6" w:history="1">
        <w:r w:rsidRPr="00494FE1">
          <w:rPr>
            <w:rStyle w:val="Hyperlink"/>
          </w:rPr>
          <w:t>https://www.scamwatch.gov.au/report-a-scam</w:t>
        </w:r>
      </w:hyperlink>
      <w:r>
        <w:t xml:space="preserve"> </w:t>
      </w:r>
    </w:p>
    <w:p w14:paraId="5B636E10" w14:textId="4562CA4C" w:rsidR="00F2427E" w:rsidRPr="00F2427E" w:rsidRDefault="00F2427E" w:rsidP="00F2427E">
      <w:hyperlink r:id="rId7" w:history="1">
        <w:r w:rsidRPr="00494FE1">
          <w:rPr>
            <w:rStyle w:val="Hyperlink"/>
          </w:rPr>
          <w:t>https://www.cyber.gov.au/report</w:t>
        </w:r>
      </w:hyperlink>
      <w:r>
        <w:t xml:space="preserve"> </w:t>
      </w:r>
    </w:p>
    <w:sectPr w:rsidR="00F2427E" w:rsidRPr="00F242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27E"/>
    <w:rsid w:val="00F242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CD3BE"/>
  <w15:chartTrackingRefBased/>
  <w15:docId w15:val="{A14A7C9F-5936-44DB-86F3-204B5C535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427E"/>
    <w:rPr>
      <w:color w:val="0563C1" w:themeColor="hyperlink"/>
      <w:u w:val="single"/>
    </w:rPr>
  </w:style>
  <w:style w:type="character" w:styleId="UnresolvedMention">
    <w:name w:val="Unresolved Mention"/>
    <w:basedOn w:val="DefaultParagraphFont"/>
    <w:uiPriority w:val="99"/>
    <w:semiHidden/>
    <w:unhideWhenUsed/>
    <w:rsid w:val="00F242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8007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cyber.gov.au/repor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camwatch.gov.au/report-a-scam" TargetMode="External"/><Relationship Id="rId5" Type="http://schemas.openxmlformats.org/officeDocument/2006/relationships/hyperlink" Target="https://blog.checkpoint.com/2020/03/05/update-coronavirus-themed-domains-50-%20more-likely-to-be-malicious-than-other-domains/" TargetMode="External"/><Relationship Id="rId4" Type="http://schemas.openxmlformats.org/officeDocument/2006/relationships/hyperlink" Target="https://www.who.int/about/communications/cyber-security1"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339</Words>
  <Characters>1935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Sherrie Courtney</dc:creator>
  <cp:keywords/>
  <dc:description/>
  <cp:lastModifiedBy>Sherrie Courtney</cp:lastModifiedBy>
  <cp:revision>1</cp:revision>
  <dcterms:created xsi:type="dcterms:W3CDTF">2020-03-13T11:04:00Z</dcterms:created>
  <dcterms:modified xsi:type="dcterms:W3CDTF">2020-03-13T11:06:00Z</dcterms:modified>
</cp:coreProperties>
</file>